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91"/>
        <w:tblW w:w="11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"/>
        <w:gridCol w:w="16"/>
        <w:gridCol w:w="57"/>
        <w:gridCol w:w="1287"/>
        <w:gridCol w:w="5421"/>
        <w:gridCol w:w="3336"/>
      </w:tblGrid>
      <w:tr w:rsidR="00044B1A" w:rsidTr="00300F02">
        <w:trPr>
          <w:trHeight w:val="804"/>
        </w:trPr>
        <w:tc>
          <w:tcPr>
            <w:tcW w:w="2350" w:type="dxa"/>
            <w:gridSpan w:val="4"/>
          </w:tcPr>
          <w:p w:rsidR="00044B1A" w:rsidRDefault="00494063" w:rsidP="00300F02">
            <w:pPr>
              <w:pStyle w:val="Textkrper3"/>
              <w:framePr w:w="0" w:hSpace="0" w:wrap="auto" w:vAnchor="margin" w:hAnchor="text" w:xAlign="left" w:yAlign="inline"/>
              <w:spacing w:before="100"/>
            </w:pPr>
            <w:r>
              <w:t xml:space="preserve"> </w:t>
            </w:r>
            <w:r w:rsidR="00044B1A">
              <w:t>Name des Betriebs:</w:t>
            </w:r>
          </w:p>
          <w:p w:rsidR="00044B1A" w:rsidRDefault="00044B1A" w:rsidP="004E56D0">
            <w:pPr>
              <w:pStyle w:val="Textkrper3"/>
              <w:framePr w:w="0" w:hSpace="0" w:wrap="auto" w:vAnchor="margin" w:hAnchor="text" w:xAlign="left" w:yAlign="inline"/>
              <w:spacing w:before="100"/>
            </w:pPr>
            <w:r>
              <w:t xml:space="preserve"> </w:t>
            </w:r>
          </w:p>
        </w:tc>
        <w:tc>
          <w:tcPr>
            <w:tcW w:w="5421" w:type="dxa"/>
          </w:tcPr>
          <w:p w:rsidR="00044B1A" w:rsidRDefault="00044B1A" w:rsidP="00E8057B">
            <w:pPr>
              <w:pStyle w:val="berschrift8"/>
              <w:framePr w:hSpace="0" w:wrap="auto" w:vAnchor="margin" w:yAlign="inline"/>
              <w:tabs>
                <w:tab w:val="left" w:pos="4307"/>
              </w:tabs>
              <w:jc w:val="center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Betriebsanweisung</w:t>
            </w:r>
          </w:p>
          <w:p w:rsidR="00044B1A" w:rsidRDefault="00C53041" w:rsidP="00E8057B">
            <w:pPr>
              <w:spacing w:before="0"/>
              <w:jc w:val="center"/>
              <w:rPr>
                <w:b/>
                <w:bCs/>
                <w:sz w:val="24"/>
                <w:szCs w:val="24"/>
              </w:rPr>
            </w:pPr>
            <w:r w:rsidRPr="00C53041">
              <w:rPr>
                <w:b/>
                <w:bCs/>
                <w:i/>
                <w:iCs/>
                <w:sz w:val="20"/>
                <w:szCs w:val="20"/>
              </w:rPr>
              <w:t xml:space="preserve">Gemäß </w:t>
            </w:r>
            <w:r w:rsidR="004E56D0">
              <w:rPr>
                <w:b/>
                <w:bCs/>
                <w:i/>
                <w:iCs/>
                <w:sz w:val="20"/>
                <w:szCs w:val="20"/>
              </w:rPr>
              <w:t>§ 20 GefStoffV</w:t>
            </w:r>
          </w:p>
        </w:tc>
        <w:tc>
          <w:tcPr>
            <w:tcW w:w="3336" w:type="dxa"/>
          </w:tcPr>
          <w:p w:rsidR="00044B1A" w:rsidRDefault="00833865" w:rsidP="00FD1A40">
            <w:pPr>
              <w:spacing w:before="100"/>
              <w:rPr>
                <w:i/>
                <w:iCs/>
              </w:rPr>
            </w:pPr>
            <w:r>
              <w:rPr>
                <w:b/>
                <w:sz w:val="20"/>
              </w:rPr>
              <w:t xml:space="preserve">Stand: </w:t>
            </w:r>
            <w:r w:rsidR="00FD1A40">
              <w:rPr>
                <w:b/>
                <w:sz w:val="20"/>
              </w:rPr>
              <w:t>10</w:t>
            </w:r>
            <w:r w:rsidR="00044B1A">
              <w:rPr>
                <w:b/>
                <w:sz w:val="20"/>
              </w:rPr>
              <w:t>/20</w:t>
            </w:r>
            <w:r w:rsidR="00FD1A40">
              <w:rPr>
                <w:b/>
                <w:sz w:val="20"/>
              </w:rPr>
              <w:t>22</w:t>
            </w:r>
          </w:p>
        </w:tc>
      </w:tr>
      <w:tr w:rsidR="00044B1A" w:rsidTr="00300F02">
        <w:trPr>
          <w:trHeight w:val="492"/>
        </w:trPr>
        <w:tc>
          <w:tcPr>
            <w:tcW w:w="2350" w:type="dxa"/>
            <w:gridSpan w:val="4"/>
          </w:tcPr>
          <w:p w:rsidR="00044B1A" w:rsidRDefault="00044B1A" w:rsidP="00300F02">
            <w:pPr>
              <w:spacing w:before="10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Arbeitsbereich:</w:t>
            </w:r>
          </w:p>
        </w:tc>
        <w:tc>
          <w:tcPr>
            <w:tcW w:w="5421" w:type="dxa"/>
          </w:tcPr>
          <w:p w:rsidR="00044B1A" w:rsidRDefault="00044B1A" w:rsidP="00300F02">
            <w:pPr>
              <w:spacing w:before="10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Tätigkeit: </w:t>
            </w:r>
          </w:p>
        </w:tc>
        <w:tc>
          <w:tcPr>
            <w:tcW w:w="3336" w:type="dxa"/>
          </w:tcPr>
          <w:p w:rsidR="00044B1A" w:rsidRDefault="00044B1A" w:rsidP="00300F02">
            <w:pPr>
              <w:spacing w:before="10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Unterschrift:</w:t>
            </w:r>
          </w:p>
        </w:tc>
      </w:tr>
      <w:tr w:rsidR="00044B1A" w:rsidTr="00300F02">
        <w:trPr>
          <w:trHeight w:val="342"/>
        </w:trPr>
        <w:tc>
          <w:tcPr>
            <w:tcW w:w="11107" w:type="dxa"/>
            <w:gridSpan w:val="6"/>
            <w:tcBorders>
              <w:bottom w:val="single" w:sz="6" w:space="0" w:color="auto"/>
            </w:tcBorders>
            <w:shd w:val="clear" w:color="auto" w:fill="FF0000"/>
          </w:tcPr>
          <w:p w:rsidR="00044B1A" w:rsidRPr="00232C16" w:rsidRDefault="00DA7ED9" w:rsidP="00300F02">
            <w:pPr>
              <w:pStyle w:val="berschrift3"/>
              <w:tabs>
                <w:tab w:val="left" w:pos="874"/>
                <w:tab w:val="left" w:pos="2006"/>
                <w:tab w:val="center" w:pos="5032"/>
              </w:tabs>
              <w:spacing w:before="40"/>
            </w:pPr>
            <w:r w:rsidRPr="00232C16">
              <w:t>PRODUKTBEZEICHNUNG</w:t>
            </w:r>
          </w:p>
        </w:tc>
      </w:tr>
      <w:tr w:rsidR="007C67C9" w:rsidTr="00746B01">
        <w:trPr>
          <w:trHeight w:val="350"/>
        </w:trPr>
        <w:tc>
          <w:tcPr>
            <w:tcW w:w="11107" w:type="dxa"/>
            <w:gridSpan w:val="6"/>
          </w:tcPr>
          <w:p w:rsidR="007C67C9" w:rsidRDefault="007C67C9" w:rsidP="00E8057B">
            <w:pPr>
              <w:spacing w:before="0"/>
              <w:jc w:val="center"/>
              <w:rPr>
                <w:b/>
                <w:sz w:val="32"/>
                <w:szCs w:val="32"/>
              </w:rPr>
            </w:pPr>
            <w:r w:rsidRPr="00232C16">
              <w:rPr>
                <w:b/>
                <w:sz w:val="32"/>
                <w:szCs w:val="32"/>
              </w:rPr>
              <w:t>Spülmittel Frisch und Sauber</w:t>
            </w:r>
          </w:p>
          <w:p w:rsidR="007C67C9" w:rsidRPr="007C67C9" w:rsidRDefault="007C67C9" w:rsidP="00E8057B">
            <w:pPr>
              <w:spacing w:before="0"/>
              <w:jc w:val="center"/>
              <w:rPr>
                <w:b/>
                <w:sz w:val="20"/>
                <w:szCs w:val="20"/>
              </w:rPr>
            </w:pPr>
            <w:r w:rsidRPr="007C67C9">
              <w:rPr>
                <w:b/>
                <w:sz w:val="20"/>
                <w:szCs w:val="20"/>
              </w:rPr>
              <w:t xml:space="preserve">Form: </w:t>
            </w:r>
            <w:r w:rsidRPr="007C67C9">
              <w:rPr>
                <w:sz w:val="20"/>
                <w:szCs w:val="20"/>
              </w:rPr>
              <w:t>flüssig</w:t>
            </w:r>
            <w:r>
              <w:rPr>
                <w:sz w:val="20"/>
                <w:szCs w:val="20"/>
              </w:rPr>
              <w:t xml:space="preserve">                                                    </w:t>
            </w:r>
            <w:r w:rsidRPr="007C67C9">
              <w:rPr>
                <w:sz w:val="20"/>
                <w:szCs w:val="20"/>
              </w:rPr>
              <w:t xml:space="preserve"> </w:t>
            </w:r>
            <w:r w:rsidRPr="007C67C9">
              <w:rPr>
                <w:b/>
                <w:sz w:val="20"/>
                <w:szCs w:val="20"/>
              </w:rPr>
              <w:t>Farbe:</w:t>
            </w:r>
            <w:r w:rsidRPr="007C67C9">
              <w:rPr>
                <w:sz w:val="20"/>
                <w:szCs w:val="20"/>
              </w:rPr>
              <w:t xml:space="preserve"> grün </w:t>
            </w:r>
            <w:r>
              <w:rPr>
                <w:sz w:val="20"/>
                <w:szCs w:val="20"/>
              </w:rPr>
              <w:t xml:space="preserve">                                                      </w:t>
            </w:r>
            <w:r w:rsidRPr="007C67C9">
              <w:rPr>
                <w:b/>
                <w:sz w:val="20"/>
                <w:szCs w:val="20"/>
              </w:rPr>
              <w:t>Geruch:</w:t>
            </w:r>
            <w:r w:rsidRPr="007C67C9">
              <w:rPr>
                <w:sz w:val="20"/>
                <w:szCs w:val="20"/>
              </w:rPr>
              <w:t xml:space="preserve"> </w:t>
            </w:r>
            <w:proofErr w:type="spellStart"/>
            <w:r w:rsidRPr="007C67C9">
              <w:rPr>
                <w:sz w:val="20"/>
                <w:szCs w:val="20"/>
              </w:rPr>
              <w:t>zitronig</w:t>
            </w:r>
            <w:proofErr w:type="spellEnd"/>
          </w:p>
        </w:tc>
      </w:tr>
      <w:tr w:rsidR="00044B1A" w:rsidTr="00300F02">
        <w:trPr>
          <w:trHeight w:val="329"/>
        </w:trPr>
        <w:tc>
          <w:tcPr>
            <w:tcW w:w="11107" w:type="dxa"/>
            <w:gridSpan w:val="6"/>
            <w:shd w:val="clear" w:color="auto" w:fill="FF0000"/>
          </w:tcPr>
          <w:p w:rsidR="00044B1A" w:rsidRPr="00232C16" w:rsidRDefault="00044B1A" w:rsidP="00300F02">
            <w:pPr>
              <w:pStyle w:val="berschrift3"/>
              <w:tabs>
                <w:tab w:val="left" w:pos="874"/>
                <w:tab w:val="left" w:pos="2006"/>
                <w:tab w:val="center" w:pos="5032"/>
              </w:tabs>
              <w:spacing w:before="40"/>
            </w:pPr>
            <w:r w:rsidRPr="00232C16">
              <w:t>GEFAHREN FÜR MENSCH UND UMWELT</w:t>
            </w:r>
          </w:p>
        </w:tc>
      </w:tr>
      <w:tr w:rsidR="00002056" w:rsidTr="00DF6FFC">
        <w:trPr>
          <w:trHeight w:val="988"/>
        </w:trPr>
        <w:tc>
          <w:tcPr>
            <w:tcW w:w="990" w:type="dxa"/>
          </w:tcPr>
          <w:p w:rsidR="00002056" w:rsidRPr="009B1096" w:rsidRDefault="00E8057B" w:rsidP="00EC72FC">
            <w:pPr>
              <w:spacing w:after="6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17220" cy="558165"/>
                  <wp:effectExtent l="0" t="0" r="0" b="0"/>
                  <wp:docPr id="86" name="Bild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2056">
              <w:t xml:space="preserve">    </w:t>
            </w:r>
          </w:p>
        </w:tc>
        <w:tc>
          <w:tcPr>
            <w:tcW w:w="10117" w:type="dxa"/>
            <w:gridSpan w:val="5"/>
          </w:tcPr>
          <w:p w:rsidR="00FD1A40" w:rsidRDefault="00FD1A40" w:rsidP="00EC72FC">
            <w:pPr>
              <w:tabs>
                <w:tab w:val="left" w:pos="149"/>
              </w:tabs>
              <w:rPr>
                <w:b/>
                <w:sz w:val="20"/>
                <w:szCs w:val="20"/>
              </w:rPr>
            </w:pPr>
            <w:r w:rsidRPr="006525BB">
              <w:rPr>
                <w:sz w:val="20"/>
                <w:szCs w:val="20"/>
              </w:rPr>
              <w:t>Wässrige</w:t>
            </w:r>
            <w:r w:rsidRPr="006525BB">
              <w:rPr>
                <w:sz w:val="20"/>
                <w:szCs w:val="20"/>
              </w:rPr>
              <w:t xml:space="preserve"> Lösung auf Basis anionische</w:t>
            </w:r>
            <w:r>
              <w:rPr>
                <w:sz w:val="20"/>
                <w:szCs w:val="20"/>
              </w:rPr>
              <w:t>r</w:t>
            </w:r>
            <w:r w:rsidRPr="006525BB">
              <w:rPr>
                <w:sz w:val="20"/>
                <w:szCs w:val="20"/>
              </w:rPr>
              <w:t xml:space="preserve"> Tenside</w:t>
            </w:r>
            <w:r>
              <w:rPr>
                <w:sz w:val="20"/>
                <w:szCs w:val="20"/>
              </w:rPr>
              <w:t>,</w:t>
            </w:r>
            <w:r w:rsidRPr="006525BB">
              <w:rPr>
                <w:sz w:val="20"/>
                <w:szCs w:val="20"/>
              </w:rPr>
              <w:t xml:space="preserve"> </w:t>
            </w:r>
            <w:r w:rsidRPr="006525BB">
              <w:rPr>
                <w:sz w:val="20"/>
                <w:szCs w:val="20"/>
              </w:rPr>
              <w:t>Konservierungsmittel, Farb-u. Duftstoffe.</w:t>
            </w:r>
          </w:p>
          <w:p w:rsidR="00FD1A40" w:rsidRDefault="00002056" w:rsidP="00FD1A40">
            <w:pPr>
              <w:tabs>
                <w:tab w:val="left" w:pos="149"/>
              </w:tabs>
              <w:rPr>
                <w:sz w:val="20"/>
                <w:szCs w:val="20"/>
              </w:rPr>
            </w:pPr>
            <w:r w:rsidRPr="006525BB">
              <w:rPr>
                <w:b/>
                <w:sz w:val="20"/>
                <w:szCs w:val="20"/>
              </w:rPr>
              <w:t>Gefahren für Mensch</w:t>
            </w:r>
            <w:r w:rsidR="00E8057B"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6525BB">
              <w:rPr>
                <w:sz w:val="20"/>
                <w:szCs w:val="20"/>
              </w:rPr>
              <w:t xml:space="preserve">Wirkt stark reizend an den Augen nach direktem Kontakt. Nach Verschlucken starke Reizung im Mund, Speiseröhre, Magen-Darmtrakt. </w:t>
            </w:r>
          </w:p>
          <w:p w:rsidR="00002056" w:rsidRPr="00300F02" w:rsidRDefault="00002056" w:rsidP="00FD1A40">
            <w:pPr>
              <w:tabs>
                <w:tab w:val="left" w:pos="149"/>
              </w:tabs>
              <w:rPr>
                <w:sz w:val="20"/>
                <w:szCs w:val="20"/>
              </w:rPr>
            </w:pPr>
            <w:r w:rsidRPr="006525BB">
              <w:rPr>
                <w:b/>
                <w:sz w:val="20"/>
                <w:szCs w:val="20"/>
              </w:rPr>
              <w:t>Gefahren für Umwelt</w:t>
            </w:r>
            <w:r w:rsidR="00E8057B">
              <w:rPr>
                <w:b/>
                <w:sz w:val="20"/>
                <w:szCs w:val="20"/>
              </w:rPr>
              <w:t xml:space="preserve">: </w:t>
            </w:r>
            <w:r w:rsidRPr="006525BB">
              <w:rPr>
                <w:sz w:val="20"/>
                <w:szCs w:val="20"/>
              </w:rPr>
              <w:t>Produkt ist in Wasser löslich, nicht brennbar, schwach wassergefährdend.</w:t>
            </w:r>
          </w:p>
        </w:tc>
      </w:tr>
      <w:tr w:rsidR="00044B1A" w:rsidTr="00300F02">
        <w:trPr>
          <w:trHeight w:val="342"/>
        </w:trPr>
        <w:tc>
          <w:tcPr>
            <w:tcW w:w="11107" w:type="dxa"/>
            <w:gridSpan w:val="6"/>
            <w:shd w:val="clear" w:color="auto" w:fill="FF0000"/>
          </w:tcPr>
          <w:p w:rsidR="00044B1A" w:rsidRPr="00232C16" w:rsidRDefault="00044B1A" w:rsidP="00300F02">
            <w:pPr>
              <w:pStyle w:val="berschrift3"/>
              <w:spacing w:before="40"/>
            </w:pPr>
            <w:r w:rsidRPr="00232C16">
              <w:t>SCHUTZMASSNAHMEN UND VERHALTENSREGELN</w:t>
            </w:r>
          </w:p>
        </w:tc>
      </w:tr>
      <w:tr w:rsidR="006525BB" w:rsidTr="007F32F9">
        <w:trPr>
          <w:trHeight w:val="2912"/>
        </w:trPr>
        <w:tc>
          <w:tcPr>
            <w:tcW w:w="1006" w:type="dxa"/>
            <w:gridSpan w:val="2"/>
          </w:tcPr>
          <w:p w:rsidR="006525BB" w:rsidRPr="00300F02" w:rsidRDefault="00E8057B" w:rsidP="00300F02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546100" cy="546100"/>
                  <wp:effectExtent l="0" t="0" r="6350" b="6350"/>
                  <wp:docPr id="84" name="Bild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25BB" w:rsidRPr="00300F02" w:rsidRDefault="00E8057B" w:rsidP="00300F02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546100" cy="546100"/>
                  <wp:effectExtent l="0" t="0" r="6350" b="6350"/>
                  <wp:docPr id="85" name="Bild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25BB" w:rsidRPr="00300F02" w:rsidRDefault="006525BB" w:rsidP="00300F02">
            <w:pPr>
              <w:jc w:val="center"/>
              <w:rPr>
                <w:sz w:val="20"/>
                <w:szCs w:val="20"/>
              </w:rPr>
            </w:pPr>
          </w:p>
          <w:p w:rsidR="006525BB" w:rsidRPr="00300F02" w:rsidRDefault="006525BB" w:rsidP="00300F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01" w:type="dxa"/>
            <w:gridSpan w:val="4"/>
          </w:tcPr>
          <w:p w:rsidR="006525BB" w:rsidRPr="00EC72FC" w:rsidRDefault="006525BB" w:rsidP="00EC72FC">
            <w:pPr>
              <w:rPr>
                <w:bCs/>
                <w:sz w:val="20"/>
                <w:szCs w:val="20"/>
              </w:rPr>
            </w:pPr>
            <w:r w:rsidRPr="00EC72FC">
              <w:rPr>
                <w:b/>
                <w:bCs/>
                <w:sz w:val="20"/>
                <w:szCs w:val="20"/>
              </w:rPr>
              <w:t>Ab-/Umfüllen: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C72FC">
              <w:rPr>
                <w:bCs/>
                <w:sz w:val="20"/>
                <w:szCs w:val="20"/>
              </w:rPr>
              <w:t>Geringe Fallhöhe wählen oder Trichter benutzen zur Vermeidung von Spritzgefahr.</w:t>
            </w:r>
          </w:p>
          <w:p w:rsidR="006525BB" w:rsidRPr="00EC72FC" w:rsidRDefault="006525BB" w:rsidP="00EC72FC">
            <w:pPr>
              <w:rPr>
                <w:bCs/>
                <w:sz w:val="20"/>
                <w:szCs w:val="20"/>
              </w:rPr>
            </w:pPr>
            <w:r w:rsidRPr="00EC72FC">
              <w:rPr>
                <w:b/>
                <w:bCs/>
                <w:sz w:val="20"/>
                <w:szCs w:val="20"/>
              </w:rPr>
              <w:t>Transport: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C72FC">
              <w:rPr>
                <w:bCs/>
                <w:sz w:val="20"/>
                <w:szCs w:val="20"/>
              </w:rPr>
              <w:t>Gefäße geschlossen halten. Produkt nur im Originalbehälter transportieren. GGVS-Einstufung: ----</w:t>
            </w:r>
          </w:p>
          <w:p w:rsidR="006525BB" w:rsidRPr="00EC72FC" w:rsidRDefault="006525BB" w:rsidP="00EC72FC">
            <w:pPr>
              <w:rPr>
                <w:bCs/>
                <w:sz w:val="20"/>
                <w:szCs w:val="20"/>
              </w:rPr>
            </w:pPr>
            <w:r w:rsidRPr="00EC72FC">
              <w:rPr>
                <w:b/>
                <w:bCs/>
                <w:sz w:val="20"/>
                <w:szCs w:val="20"/>
              </w:rPr>
              <w:t>Lagerung: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C72FC">
              <w:rPr>
                <w:bCs/>
                <w:sz w:val="20"/>
                <w:szCs w:val="20"/>
              </w:rPr>
              <w:t>Gefäße bruchsicher, dicht geschlossen an einem kühlen, trockenen und gut gelüfteten Ort lagern.</w:t>
            </w:r>
          </w:p>
          <w:p w:rsidR="006525BB" w:rsidRPr="00300F02" w:rsidRDefault="006525BB" w:rsidP="00300F02">
            <w:pPr>
              <w:rPr>
                <w:b/>
                <w:bCs/>
                <w:sz w:val="20"/>
                <w:szCs w:val="20"/>
              </w:rPr>
            </w:pPr>
            <w:r w:rsidRPr="00300F02">
              <w:rPr>
                <w:b/>
                <w:bCs/>
                <w:sz w:val="20"/>
                <w:szCs w:val="20"/>
              </w:rPr>
              <w:t>Körperschutz:</w:t>
            </w:r>
            <w:r w:rsidRPr="00300F02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---</w:t>
            </w:r>
          </w:p>
          <w:p w:rsidR="006525BB" w:rsidRPr="00300F02" w:rsidRDefault="006525BB" w:rsidP="00300F02">
            <w:pPr>
              <w:ind w:left="1913" w:hanging="1913"/>
              <w:rPr>
                <w:b/>
                <w:bCs/>
                <w:sz w:val="20"/>
                <w:szCs w:val="20"/>
              </w:rPr>
            </w:pPr>
            <w:r w:rsidRPr="00300F02">
              <w:rPr>
                <w:b/>
                <w:bCs/>
                <w:sz w:val="20"/>
                <w:szCs w:val="20"/>
              </w:rPr>
              <w:t>Augen-/</w:t>
            </w:r>
            <w:proofErr w:type="spellStart"/>
            <w:r w:rsidRPr="00300F02">
              <w:rPr>
                <w:b/>
                <w:bCs/>
                <w:sz w:val="20"/>
                <w:szCs w:val="20"/>
              </w:rPr>
              <w:t>Gesichtschutz</w:t>
            </w:r>
            <w:proofErr w:type="spellEnd"/>
            <w:r>
              <w:rPr>
                <w:b/>
                <w:bCs/>
                <w:sz w:val="20"/>
                <w:szCs w:val="20"/>
              </w:rPr>
              <w:t>:</w:t>
            </w:r>
            <w:r w:rsidRPr="00300F0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300F02">
              <w:rPr>
                <w:sz w:val="20"/>
                <w:szCs w:val="20"/>
              </w:rPr>
              <w:t>Schutzbrille (EN 166).</w:t>
            </w:r>
          </w:p>
          <w:p w:rsidR="006525BB" w:rsidRDefault="006525BB" w:rsidP="00EC72FC">
            <w:pPr>
              <w:rPr>
                <w:sz w:val="20"/>
                <w:szCs w:val="20"/>
              </w:rPr>
            </w:pPr>
            <w:r w:rsidRPr="00300F02">
              <w:rPr>
                <w:b/>
                <w:bCs/>
                <w:sz w:val="20"/>
                <w:szCs w:val="20"/>
              </w:rPr>
              <w:t>Handschutz:</w:t>
            </w:r>
            <w:r w:rsidRPr="00300F02">
              <w:rPr>
                <w:sz w:val="20"/>
                <w:szCs w:val="20"/>
              </w:rPr>
              <w:t xml:space="preserve"> </w:t>
            </w:r>
            <w:r w:rsidRPr="00EC72FC">
              <w:rPr>
                <w:sz w:val="20"/>
                <w:szCs w:val="20"/>
              </w:rPr>
              <w:t>Handschuhe bei Gefahr des direkten Hautkontaktes nach DIN EN 420 benutzen aus: Naturlatex,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C72FC">
              <w:rPr>
                <w:sz w:val="20"/>
                <w:szCs w:val="20"/>
              </w:rPr>
              <w:t>Nitrilkautschuk</w:t>
            </w:r>
            <w:proofErr w:type="spellEnd"/>
            <w:r w:rsidRPr="00EC72FC">
              <w:rPr>
                <w:sz w:val="20"/>
                <w:szCs w:val="20"/>
              </w:rPr>
              <w:t xml:space="preserve">, Butylkautschuk, </w:t>
            </w:r>
            <w:proofErr w:type="spellStart"/>
            <w:r w:rsidRPr="00EC72FC">
              <w:rPr>
                <w:sz w:val="20"/>
                <w:szCs w:val="20"/>
              </w:rPr>
              <w:t>Polychloropren</w:t>
            </w:r>
            <w:proofErr w:type="spellEnd"/>
            <w:r w:rsidRPr="00EC72FC">
              <w:rPr>
                <w:sz w:val="20"/>
                <w:szCs w:val="20"/>
              </w:rPr>
              <w:t>, Fluorkautschuk.</w:t>
            </w:r>
          </w:p>
          <w:p w:rsidR="006525BB" w:rsidRPr="00300F02" w:rsidRDefault="006525BB" w:rsidP="00EC72FC">
            <w:pPr>
              <w:rPr>
                <w:sz w:val="20"/>
                <w:szCs w:val="20"/>
              </w:rPr>
            </w:pPr>
            <w:r w:rsidRPr="00300F02">
              <w:rPr>
                <w:b/>
                <w:bCs/>
                <w:sz w:val="20"/>
                <w:szCs w:val="20"/>
              </w:rPr>
              <w:t xml:space="preserve">Atemschutz: </w:t>
            </w:r>
            <w:r>
              <w:rPr>
                <w:b/>
                <w:bCs/>
                <w:sz w:val="20"/>
                <w:szCs w:val="20"/>
              </w:rPr>
              <w:t xml:space="preserve"> - </w:t>
            </w:r>
          </w:p>
          <w:p w:rsidR="006525BB" w:rsidRPr="00300F02" w:rsidRDefault="006525BB" w:rsidP="00E8057B">
            <w:pPr>
              <w:rPr>
                <w:sz w:val="20"/>
                <w:szCs w:val="20"/>
              </w:rPr>
            </w:pPr>
            <w:r w:rsidRPr="00EC72FC">
              <w:rPr>
                <w:b/>
                <w:bCs/>
                <w:sz w:val="20"/>
                <w:szCs w:val="20"/>
              </w:rPr>
              <w:t>Hygienische Schutzmaßnahmen und Verhaltensregeln</w:t>
            </w:r>
            <w:r w:rsidR="00E8057B">
              <w:rPr>
                <w:b/>
                <w:bCs/>
                <w:sz w:val="20"/>
                <w:szCs w:val="20"/>
              </w:rPr>
              <w:t xml:space="preserve">: </w:t>
            </w:r>
            <w:r w:rsidRPr="00EC72FC">
              <w:rPr>
                <w:bCs/>
                <w:sz w:val="20"/>
                <w:szCs w:val="20"/>
              </w:rPr>
              <w:t xml:space="preserve">Während des Umganges mit dem Produkt keine Nahrungs- und </w:t>
            </w:r>
            <w:r w:rsidR="00FD1A40" w:rsidRPr="00EC72FC">
              <w:rPr>
                <w:bCs/>
                <w:sz w:val="20"/>
                <w:szCs w:val="20"/>
              </w:rPr>
              <w:t>Genussmittel</w:t>
            </w:r>
            <w:r w:rsidRPr="00EC72FC">
              <w:rPr>
                <w:bCs/>
                <w:sz w:val="20"/>
                <w:szCs w:val="20"/>
              </w:rPr>
              <w:t xml:space="preserve"> zu sich nehmen.</w:t>
            </w:r>
            <w:r w:rsidR="00FD1A40">
              <w:rPr>
                <w:bCs/>
                <w:sz w:val="20"/>
                <w:szCs w:val="20"/>
              </w:rPr>
              <w:t xml:space="preserve"> </w:t>
            </w:r>
            <w:r w:rsidRPr="00EC72FC">
              <w:rPr>
                <w:bCs/>
                <w:sz w:val="20"/>
                <w:szCs w:val="20"/>
              </w:rPr>
              <w:t>Keine Nahrungsmittel und Getränke im Arbeits- und Lagerraum aufbewahren. Nach Beendigung</w:t>
            </w:r>
            <w:r w:rsidR="00E8057B">
              <w:rPr>
                <w:bCs/>
                <w:sz w:val="20"/>
                <w:szCs w:val="20"/>
              </w:rPr>
              <w:t xml:space="preserve"> </w:t>
            </w:r>
            <w:r w:rsidRPr="00EC72FC">
              <w:rPr>
                <w:bCs/>
                <w:sz w:val="20"/>
                <w:szCs w:val="20"/>
              </w:rPr>
              <w:t>der Arbeit und vor den Pausen Hände gründlich reinigen und pflegen (siehe Hautschutz</w:t>
            </w:r>
            <w:r>
              <w:rPr>
                <w:bCs/>
                <w:sz w:val="20"/>
                <w:szCs w:val="20"/>
              </w:rPr>
              <w:t>)</w:t>
            </w:r>
          </w:p>
        </w:tc>
      </w:tr>
      <w:tr w:rsidR="00044B1A" w:rsidTr="00300F02">
        <w:trPr>
          <w:trHeight w:val="218"/>
        </w:trPr>
        <w:tc>
          <w:tcPr>
            <w:tcW w:w="11107" w:type="dxa"/>
            <w:gridSpan w:val="6"/>
            <w:shd w:val="clear" w:color="auto" w:fill="FF0000"/>
          </w:tcPr>
          <w:p w:rsidR="00044B1A" w:rsidRPr="00232C16" w:rsidRDefault="00044B1A" w:rsidP="006525BB">
            <w:pPr>
              <w:pStyle w:val="berschrift3"/>
              <w:spacing w:before="40"/>
            </w:pPr>
            <w:r w:rsidRPr="00232C16">
              <w:t>VERHALTEN IM GEFAHRFALL</w:t>
            </w:r>
          </w:p>
        </w:tc>
      </w:tr>
      <w:tr w:rsidR="00044B1A" w:rsidTr="00300F02">
        <w:trPr>
          <w:trHeight w:val="1114"/>
        </w:trPr>
        <w:tc>
          <w:tcPr>
            <w:tcW w:w="1006" w:type="dxa"/>
            <w:gridSpan w:val="2"/>
          </w:tcPr>
          <w:p w:rsidR="00044B1A" w:rsidRPr="00300F02" w:rsidRDefault="00E8057B" w:rsidP="00300F02">
            <w:pPr>
              <w:spacing w:before="20" w:after="12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546100" cy="546100"/>
                  <wp:effectExtent l="0" t="0" r="6350" b="6350"/>
                  <wp:docPr id="87" name="Bild 87" descr="C:\Users\pschierer\Documents\Feuerlöscherpiktogram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C:\Users\pschierer\Documents\Feuerlöscherpiktogram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01" w:type="dxa"/>
            <w:gridSpan w:val="4"/>
          </w:tcPr>
          <w:p w:rsidR="006525BB" w:rsidRPr="006525BB" w:rsidRDefault="006525BB" w:rsidP="006525BB">
            <w:pPr>
              <w:rPr>
                <w:b/>
                <w:sz w:val="20"/>
                <w:szCs w:val="20"/>
              </w:rPr>
            </w:pPr>
            <w:r w:rsidRPr="006525BB">
              <w:rPr>
                <w:b/>
                <w:sz w:val="20"/>
                <w:szCs w:val="20"/>
              </w:rPr>
              <w:t>Maßnahmen zur Brandbekämpfung</w:t>
            </w:r>
          </w:p>
          <w:p w:rsidR="006525BB" w:rsidRDefault="006525BB" w:rsidP="006525BB">
            <w:pPr>
              <w:rPr>
                <w:sz w:val="20"/>
                <w:szCs w:val="20"/>
              </w:rPr>
            </w:pPr>
            <w:r w:rsidRPr="006525BB">
              <w:rPr>
                <w:sz w:val="20"/>
                <w:szCs w:val="20"/>
              </w:rPr>
              <w:t>Produkt selbst brennt nicht, Löschmaßnahmen auf Umgebung des Produktes abstimmen.</w:t>
            </w:r>
          </w:p>
          <w:p w:rsidR="006525BB" w:rsidRPr="006525BB" w:rsidRDefault="006525BB" w:rsidP="006525BB">
            <w:pPr>
              <w:rPr>
                <w:b/>
                <w:bCs/>
                <w:sz w:val="20"/>
                <w:szCs w:val="20"/>
              </w:rPr>
            </w:pPr>
            <w:r w:rsidRPr="006525BB">
              <w:rPr>
                <w:b/>
                <w:bCs/>
                <w:sz w:val="20"/>
                <w:szCs w:val="20"/>
              </w:rPr>
              <w:t>Maßnahmen nach unbeabsichtigter Freisetzung</w:t>
            </w:r>
          </w:p>
          <w:p w:rsidR="006525BB" w:rsidRPr="006525BB" w:rsidRDefault="006525BB" w:rsidP="006525BB">
            <w:pPr>
              <w:rPr>
                <w:bCs/>
                <w:sz w:val="20"/>
                <w:szCs w:val="20"/>
              </w:rPr>
            </w:pPr>
            <w:r w:rsidRPr="006525BB">
              <w:rPr>
                <w:bCs/>
                <w:sz w:val="20"/>
                <w:szCs w:val="20"/>
              </w:rPr>
              <w:t>Mechanisch aufnehmen und in einem beständigen, verschließbaren, gekennzeichneten Gefäß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525BB">
              <w:rPr>
                <w:bCs/>
                <w:sz w:val="20"/>
                <w:szCs w:val="20"/>
              </w:rPr>
              <w:t>sammeln und sachgerecht entsorgen. Staubentwicklung vermeiden. Nachreinigen. Nicht 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525BB">
              <w:rPr>
                <w:bCs/>
                <w:sz w:val="20"/>
                <w:szCs w:val="20"/>
              </w:rPr>
              <w:t>Erdreich, Gewässer, Kanalisation gelangen lassen.</w:t>
            </w:r>
          </w:p>
          <w:p w:rsidR="006525BB" w:rsidRPr="006525BB" w:rsidRDefault="006525BB" w:rsidP="006525BB">
            <w:pPr>
              <w:rPr>
                <w:b/>
                <w:bCs/>
                <w:sz w:val="20"/>
                <w:szCs w:val="20"/>
              </w:rPr>
            </w:pPr>
            <w:r w:rsidRPr="006525BB">
              <w:rPr>
                <w:b/>
                <w:bCs/>
                <w:sz w:val="20"/>
                <w:szCs w:val="20"/>
              </w:rPr>
              <w:t>Wichtige Rufnummern: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525BB">
              <w:rPr>
                <w:bCs/>
                <w:sz w:val="20"/>
                <w:szCs w:val="20"/>
              </w:rPr>
              <w:t>Feuerwehr: 112</w:t>
            </w:r>
          </w:p>
          <w:p w:rsidR="00044B1A" w:rsidRPr="00300F02" w:rsidRDefault="006525BB" w:rsidP="006525BB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Rettungsleitstelle/</w:t>
            </w:r>
            <w:r w:rsidRPr="006525BB">
              <w:rPr>
                <w:b/>
                <w:bCs/>
                <w:sz w:val="20"/>
                <w:szCs w:val="20"/>
              </w:rPr>
              <w:t>Arzt</w:t>
            </w:r>
            <w:r>
              <w:rPr>
                <w:b/>
                <w:bCs/>
                <w:sz w:val="20"/>
                <w:szCs w:val="20"/>
              </w:rPr>
              <w:t>/</w:t>
            </w:r>
            <w:r w:rsidRPr="006525BB">
              <w:rPr>
                <w:b/>
                <w:bCs/>
                <w:sz w:val="20"/>
                <w:szCs w:val="20"/>
              </w:rPr>
              <w:t xml:space="preserve">Ersthelfer: </w:t>
            </w:r>
            <w:r w:rsidRPr="006525BB">
              <w:rPr>
                <w:bCs/>
                <w:sz w:val="20"/>
                <w:szCs w:val="20"/>
              </w:rPr>
              <w:t>Siehe Aushangpflichtige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525BB">
              <w:rPr>
                <w:bCs/>
                <w:sz w:val="20"/>
                <w:szCs w:val="20"/>
              </w:rPr>
              <w:t>Informationen</w:t>
            </w:r>
          </w:p>
        </w:tc>
      </w:tr>
      <w:tr w:rsidR="00044B1A" w:rsidTr="00300F02">
        <w:trPr>
          <w:trHeight w:val="329"/>
        </w:trPr>
        <w:tc>
          <w:tcPr>
            <w:tcW w:w="11107" w:type="dxa"/>
            <w:gridSpan w:val="6"/>
            <w:shd w:val="clear" w:color="auto" w:fill="FF0000"/>
          </w:tcPr>
          <w:p w:rsidR="00044B1A" w:rsidRPr="00232C16" w:rsidRDefault="00044B1A" w:rsidP="00300F02">
            <w:pPr>
              <w:pStyle w:val="berschrift3"/>
              <w:spacing w:before="40"/>
            </w:pPr>
            <w:r w:rsidRPr="00232C16">
              <w:t>ERSTE HILFE – Notruf 112</w:t>
            </w:r>
          </w:p>
        </w:tc>
      </w:tr>
      <w:tr w:rsidR="00044B1A" w:rsidTr="006525BB">
        <w:trPr>
          <w:trHeight w:val="1849"/>
        </w:trPr>
        <w:tc>
          <w:tcPr>
            <w:tcW w:w="1006" w:type="dxa"/>
            <w:gridSpan w:val="2"/>
          </w:tcPr>
          <w:p w:rsidR="00044B1A" w:rsidRPr="00300F02" w:rsidRDefault="00E8057B" w:rsidP="00300F02">
            <w:pPr>
              <w:rPr>
                <w:b/>
                <w:bCs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546100" cy="546100"/>
                  <wp:effectExtent l="0" t="0" r="6350" b="6350"/>
                  <wp:docPr id="83" name="Bild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4B1A" w:rsidRPr="00300F02" w:rsidRDefault="00044B1A" w:rsidP="00300F02">
            <w:pPr>
              <w:rPr>
                <w:b/>
                <w:bCs/>
                <w:sz w:val="20"/>
                <w:szCs w:val="20"/>
              </w:rPr>
            </w:pPr>
          </w:p>
          <w:p w:rsidR="00633189" w:rsidRPr="00300F02" w:rsidRDefault="00633189" w:rsidP="00300F02">
            <w:pPr>
              <w:rPr>
                <w:sz w:val="20"/>
                <w:szCs w:val="20"/>
              </w:rPr>
            </w:pPr>
          </w:p>
        </w:tc>
        <w:tc>
          <w:tcPr>
            <w:tcW w:w="10101" w:type="dxa"/>
            <w:gridSpan w:val="4"/>
          </w:tcPr>
          <w:p w:rsidR="006525BB" w:rsidRPr="006525BB" w:rsidRDefault="006525BB" w:rsidP="006525BB">
            <w:pPr>
              <w:rPr>
                <w:sz w:val="20"/>
                <w:szCs w:val="20"/>
              </w:rPr>
            </w:pPr>
            <w:r w:rsidRPr="006525BB">
              <w:rPr>
                <w:b/>
                <w:sz w:val="20"/>
                <w:szCs w:val="20"/>
              </w:rPr>
              <w:t>Haut: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525BB">
              <w:rPr>
                <w:sz w:val="20"/>
                <w:szCs w:val="20"/>
              </w:rPr>
              <w:t>Betroffene Stellen reinigen und pflegen (siehe Hautschutz).</w:t>
            </w:r>
          </w:p>
          <w:p w:rsidR="006525BB" w:rsidRPr="006525BB" w:rsidRDefault="006525BB" w:rsidP="006525BB">
            <w:pPr>
              <w:rPr>
                <w:sz w:val="20"/>
                <w:szCs w:val="20"/>
              </w:rPr>
            </w:pPr>
            <w:r w:rsidRPr="006525BB">
              <w:rPr>
                <w:b/>
                <w:sz w:val="20"/>
                <w:szCs w:val="20"/>
              </w:rPr>
              <w:t>Auge: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525BB">
              <w:rPr>
                <w:sz w:val="20"/>
                <w:szCs w:val="20"/>
              </w:rPr>
              <w:t xml:space="preserve">Unter fließendem Wasser bei weit geöffnetem </w:t>
            </w:r>
            <w:proofErr w:type="spellStart"/>
            <w:r w:rsidRPr="006525BB">
              <w:rPr>
                <w:sz w:val="20"/>
                <w:szCs w:val="20"/>
              </w:rPr>
              <w:t>Lidspalt</w:t>
            </w:r>
            <w:proofErr w:type="spellEnd"/>
            <w:r w:rsidRPr="006525BB">
              <w:rPr>
                <w:sz w:val="20"/>
                <w:szCs w:val="20"/>
              </w:rPr>
              <w:t xml:space="preserve"> mehrere Minuten (10 min) spülen. Bei</w:t>
            </w:r>
          </w:p>
          <w:p w:rsidR="006525BB" w:rsidRPr="006525BB" w:rsidRDefault="006525BB" w:rsidP="006525BB">
            <w:pPr>
              <w:rPr>
                <w:sz w:val="20"/>
                <w:szCs w:val="20"/>
              </w:rPr>
            </w:pPr>
            <w:r w:rsidRPr="006525BB">
              <w:rPr>
                <w:sz w:val="20"/>
                <w:szCs w:val="20"/>
              </w:rPr>
              <w:t>anhaltendem Reizzustand oder Entzündung Facharzt aufsuchen.</w:t>
            </w:r>
          </w:p>
          <w:p w:rsidR="006525BB" w:rsidRPr="006525BB" w:rsidRDefault="006525BB" w:rsidP="006525BB">
            <w:pPr>
              <w:rPr>
                <w:sz w:val="20"/>
                <w:szCs w:val="20"/>
              </w:rPr>
            </w:pPr>
            <w:r w:rsidRPr="006525BB">
              <w:rPr>
                <w:b/>
                <w:sz w:val="20"/>
                <w:szCs w:val="20"/>
              </w:rPr>
              <w:t>Verschlucken: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525BB">
              <w:rPr>
                <w:sz w:val="20"/>
                <w:szCs w:val="20"/>
              </w:rPr>
              <w:t>Mund ausspülen. Sofort Arzt aufsuchen.</w:t>
            </w:r>
          </w:p>
          <w:p w:rsidR="006525BB" w:rsidRPr="006525BB" w:rsidRDefault="006525BB" w:rsidP="006525BB">
            <w:pPr>
              <w:rPr>
                <w:sz w:val="20"/>
                <w:szCs w:val="20"/>
              </w:rPr>
            </w:pPr>
            <w:r w:rsidRPr="006525BB">
              <w:rPr>
                <w:b/>
                <w:sz w:val="20"/>
                <w:szCs w:val="20"/>
              </w:rPr>
              <w:t>Einatmen: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525BB">
              <w:rPr>
                <w:sz w:val="20"/>
                <w:szCs w:val="20"/>
              </w:rPr>
              <w:t>Frischluft einatmen lassen. Arzt hinzuziehen.</w:t>
            </w:r>
          </w:p>
          <w:p w:rsidR="00044B1A" w:rsidRPr="006525BB" w:rsidRDefault="006525BB" w:rsidP="006525BB">
            <w:pPr>
              <w:rPr>
                <w:sz w:val="20"/>
                <w:szCs w:val="20"/>
              </w:rPr>
            </w:pPr>
            <w:r w:rsidRPr="006525BB">
              <w:rPr>
                <w:b/>
                <w:sz w:val="20"/>
                <w:szCs w:val="20"/>
              </w:rPr>
              <w:t>Kleidungskontakt: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525BB">
              <w:rPr>
                <w:sz w:val="20"/>
                <w:szCs w:val="20"/>
              </w:rPr>
              <w:t>Verunreinigte Kleidung wechseln.</w:t>
            </w:r>
          </w:p>
        </w:tc>
      </w:tr>
      <w:tr w:rsidR="00044B1A" w:rsidTr="00002056">
        <w:trPr>
          <w:trHeight w:hRule="exact" w:val="389"/>
        </w:trPr>
        <w:tc>
          <w:tcPr>
            <w:tcW w:w="11107" w:type="dxa"/>
            <w:gridSpan w:val="6"/>
            <w:shd w:val="clear" w:color="auto" w:fill="FF0000"/>
          </w:tcPr>
          <w:p w:rsidR="00044B1A" w:rsidRPr="00300F02" w:rsidRDefault="00044B1A" w:rsidP="00300F02">
            <w:pPr>
              <w:pStyle w:val="berschrift2"/>
              <w:spacing w:before="40" w:after="40"/>
              <w:rPr>
                <w:color w:val="FFFFFF"/>
                <w:sz w:val="22"/>
                <w:szCs w:val="22"/>
              </w:rPr>
            </w:pPr>
            <w:r w:rsidRPr="00300F02">
              <w:rPr>
                <w:color w:val="FFFFFF"/>
                <w:sz w:val="22"/>
                <w:szCs w:val="22"/>
              </w:rPr>
              <w:t>SACHGERECHTE ENTSORGUNG</w:t>
            </w:r>
          </w:p>
        </w:tc>
      </w:tr>
      <w:tr w:rsidR="00E8057B" w:rsidTr="00E8057B">
        <w:trPr>
          <w:trHeight w:hRule="exact" w:val="1699"/>
        </w:trPr>
        <w:tc>
          <w:tcPr>
            <w:tcW w:w="1063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E8057B" w:rsidRPr="00300F02" w:rsidRDefault="00E8057B" w:rsidP="00300F02">
            <w:pPr>
              <w:pStyle w:val="berschrift2"/>
              <w:spacing w:before="40" w:after="40"/>
              <w:rPr>
                <w:color w:val="FFFFFF"/>
                <w:sz w:val="22"/>
                <w:szCs w:val="22"/>
              </w:rPr>
            </w:pPr>
            <w:r>
              <w:rPr>
                <w:noProof/>
                <w:color w:val="FFFFFF"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169545</wp:posOffset>
                  </wp:positionV>
                  <wp:extent cx="463550" cy="648970"/>
                  <wp:effectExtent l="0" t="0" r="0" b="0"/>
                  <wp:wrapTopAndBottom/>
                  <wp:docPr id="14" name="Bild 14" descr="Pikto Contain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Pikto Contain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64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4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057B" w:rsidRDefault="00E8057B" w:rsidP="00E8057B">
            <w:pPr>
              <w:rPr>
                <w:sz w:val="20"/>
                <w:szCs w:val="20"/>
              </w:rPr>
            </w:pPr>
            <w:r w:rsidRPr="006525BB">
              <w:rPr>
                <w:sz w:val="20"/>
                <w:szCs w:val="20"/>
              </w:rPr>
              <w:t>Abfälle/Reste sind in beständigen, verschließbaren, gekennzeichneten Gefäßen zu sammeln und</w:t>
            </w:r>
            <w:r>
              <w:rPr>
                <w:sz w:val="20"/>
                <w:szCs w:val="20"/>
              </w:rPr>
              <w:t xml:space="preserve"> </w:t>
            </w:r>
            <w:r w:rsidRPr="006525BB">
              <w:rPr>
                <w:sz w:val="20"/>
                <w:szCs w:val="20"/>
              </w:rPr>
              <w:t>der zuständigen Stelle zur ordnungsgemäßen Beseitigung zu übergeben.</w:t>
            </w:r>
          </w:p>
          <w:p w:rsidR="00E8057B" w:rsidRPr="006525BB" w:rsidRDefault="00E8057B" w:rsidP="00E8057B">
            <w:pPr>
              <w:rPr>
                <w:b/>
                <w:sz w:val="20"/>
                <w:szCs w:val="20"/>
              </w:rPr>
            </w:pPr>
            <w:r w:rsidRPr="006525BB">
              <w:rPr>
                <w:b/>
                <w:sz w:val="20"/>
                <w:szCs w:val="20"/>
              </w:rPr>
              <w:t>Abfallcode:</w:t>
            </w:r>
          </w:p>
          <w:p w:rsidR="00E8057B" w:rsidRPr="00300F02" w:rsidRDefault="00E8057B" w:rsidP="00E8057B">
            <w:pPr>
              <w:rPr>
                <w:sz w:val="20"/>
                <w:szCs w:val="20"/>
              </w:rPr>
            </w:pPr>
            <w:r w:rsidRPr="00300F02">
              <w:rPr>
                <w:sz w:val="20"/>
                <w:szCs w:val="20"/>
              </w:rPr>
              <w:t>070601</w:t>
            </w:r>
            <w:r>
              <w:rPr>
                <w:sz w:val="20"/>
                <w:szCs w:val="20"/>
              </w:rPr>
              <w:t>*</w:t>
            </w:r>
            <w:r w:rsidRPr="00300F02">
              <w:rPr>
                <w:sz w:val="20"/>
                <w:szCs w:val="20"/>
              </w:rPr>
              <w:t xml:space="preserve"> Wässrige Waschflüssigkeiten und Mutterlaugen.</w:t>
            </w:r>
          </w:p>
          <w:p w:rsidR="00E8057B" w:rsidRPr="00300F02" w:rsidRDefault="00E8057B" w:rsidP="00E8057B">
            <w:pPr>
              <w:rPr>
                <w:sz w:val="20"/>
                <w:szCs w:val="20"/>
              </w:rPr>
            </w:pPr>
            <w:r w:rsidRPr="00300F02">
              <w:rPr>
                <w:sz w:val="20"/>
                <w:szCs w:val="20"/>
              </w:rPr>
              <w:t>200129</w:t>
            </w:r>
            <w:r>
              <w:rPr>
                <w:sz w:val="20"/>
                <w:szCs w:val="20"/>
              </w:rPr>
              <w:t>*</w:t>
            </w:r>
            <w:r w:rsidRPr="00300F02">
              <w:rPr>
                <w:sz w:val="20"/>
                <w:szCs w:val="20"/>
              </w:rPr>
              <w:t xml:space="preserve"> Reinigungsmittel, die gefährliche Stoffe enthalten.</w:t>
            </w:r>
          </w:p>
          <w:p w:rsidR="00E8057B" w:rsidRPr="00E8057B" w:rsidRDefault="00E8057B" w:rsidP="00E8057B">
            <w:pPr>
              <w:pStyle w:val="berschrift2"/>
              <w:spacing w:before="40" w:after="40"/>
              <w:jc w:val="left"/>
              <w:rPr>
                <w:b w:val="0"/>
                <w:color w:val="FFFFFF"/>
                <w:sz w:val="22"/>
                <w:szCs w:val="22"/>
              </w:rPr>
            </w:pPr>
            <w:r w:rsidRPr="00E8057B">
              <w:rPr>
                <w:b w:val="0"/>
                <w:sz w:val="20"/>
                <w:szCs w:val="20"/>
              </w:rPr>
              <w:t>200139   Kunststoffe</w:t>
            </w:r>
          </w:p>
        </w:tc>
      </w:tr>
    </w:tbl>
    <w:p w:rsidR="0018481B" w:rsidRPr="004A5594" w:rsidRDefault="0018481B" w:rsidP="00E8057B">
      <w:pPr>
        <w:spacing w:before="0"/>
      </w:pPr>
      <w:bookmarkStart w:id="0" w:name="_GoBack"/>
      <w:bookmarkEnd w:id="0"/>
    </w:p>
    <w:sectPr w:rsidR="0018481B" w:rsidRPr="004A5594" w:rsidSect="004A5594">
      <w:pgSz w:w="11906" w:h="16838" w:code="9"/>
      <w:pgMar w:top="567" w:right="566" w:bottom="851" w:left="426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194A06"/>
    <w:multiLevelType w:val="hybridMultilevel"/>
    <w:tmpl w:val="E88E3376"/>
    <w:lvl w:ilvl="0" w:tplc="20363E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844469"/>
    <w:multiLevelType w:val="hybridMultilevel"/>
    <w:tmpl w:val="5C86D9FE"/>
    <w:lvl w:ilvl="0" w:tplc="20363E28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631A37EC"/>
    <w:multiLevelType w:val="multilevel"/>
    <w:tmpl w:val="4C50EC60"/>
    <w:lvl w:ilvl="0">
      <w:start w:val="1"/>
      <w:numFmt w:val="none"/>
      <w:lvlText w:val=""/>
      <w:legacy w:legacy="1" w:legacySpace="120" w:legacyIndent="227"/>
      <w:lvlJc w:val="left"/>
      <w:pPr>
        <w:ind w:left="227" w:hanging="227"/>
      </w:pPr>
      <w:rPr>
        <w:rFonts w:ascii="Symbol" w:hAnsi="Symbol" w:cs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587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947" w:hanging="360"/>
      </w:pPr>
      <w:rPr>
        <w:rFonts w:ascii="Wingdings" w:hAnsi="Wingdings" w:cs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307" w:hanging="360"/>
      </w:pPr>
      <w:rPr>
        <w:rFonts w:ascii="Symbol" w:hAnsi="Symbol" w:cs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667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027" w:hanging="360"/>
      </w:pPr>
      <w:rPr>
        <w:rFonts w:ascii="Wingdings" w:hAnsi="Wingdings" w:cs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387" w:hanging="360"/>
      </w:pPr>
      <w:rPr>
        <w:rFonts w:ascii="Symbol" w:hAnsi="Symbol" w:cs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747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107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F40"/>
    <w:rsid w:val="00002056"/>
    <w:rsid w:val="000206A9"/>
    <w:rsid w:val="00044B1A"/>
    <w:rsid w:val="00083C87"/>
    <w:rsid w:val="000E51A1"/>
    <w:rsid w:val="000E72F7"/>
    <w:rsid w:val="00155BD6"/>
    <w:rsid w:val="00175FB1"/>
    <w:rsid w:val="0018481B"/>
    <w:rsid w:val="00190B2C"/>
    <w:rsid w:val="00232C16"/>
    <w:rsid w:val="00246A69"/>
    <w:rsid w:val="0028591B"/>
    <w:rsid w:val="002E10FD"/>
    <w:rsid w:val="002E4F52"/>
    <w:rsid w:val="00300F02"/>
    <w:rsid w:val="00307955"/>
    <w:rsid w:val="0031258A"/>
    <w:rsid w:val="00322876"/>
    <w:rsid w:val="003504E5"/>
    <w:rsid w:val="003512DC"/>
    <w:rsid w:val="003E4071"/>
    <w:rsid w:val="00405CC6"/>
    <w:rsid w:val="0042792B"/>
    <w:rsid w:val="00443FCE"/>
    <w:rsid w:val="00494063"/>
    <w:rsid w:val="004A5594"/>
    <w:rsid w:val="004B44CA"/>
    <w:rsid w:val="004C5B31"/>
    <w:rsid w:val="004E5283"/>
    <w:rsid w:val="004E56D0"/>
    <w:rsid w:val="004F5D7D"/>
    <w:rsid w:val="00500ACE"/>
    <w:rsid w:val="00503F90"/>
    <w:rsid w:val="00517F11"/>
    <w:rsid w:val="00524C0A"/>
    <w:rsid w:val="00584D36"/>
    <w:rsid w:val="005A32C5"/>
    <w:rsid w:val="005A686A"/>
    <w:rsid w:val="005F3E3E"/>
    <w:rsid w:val="00633189"/>
    <w:rsid w:val="006525BB"/>
    <w:rsid w:val="006902A2"/>
    <w:rsid w:val="006D6B0E"/>
    <w:rsid w:val="00701044"/>
    <w:rsid w:val="0070646B"/>
    <w:rsid w:val="00763A8E"/>
    <w:rsid w:val="007754DB"/>
    <w:rsid w:val="007B461A"/>
    <w:rsid w:val="007B7762"/>
    <w:rsid w:val="007C5C53"/>
    <w:rsid w:val="007C67C9"/>
    <w:rsid w:val="007D3E2C"/>
    <w:rsid w:val="007D5C0A"/>
    <w:rsid w:val="00833865"/>
    <w:rsid w:val="00887CD4"/>
    <w:rsid w:val="008A5F40"/>
    <w:rsid w:val="008B20A0"/>
    <w:rsid w:val="008F08C0"/>
    <w:rsid w:val="008F619B"/>
    <w:rsid w:val="00925AD5"/>
    <w:rsid w:val="009277F5"/>
    <w:rsid w:val="00980A84"/>
    <w:rsid w:val="009A684F"/>
    <w:rsid w:val="009B1096"/>
    <w:rsid w:val="009D436F"/>
    <w:rsid w:val="00A34413"/>
    <w:rsid w:val="00A571F1"/>
    <w:rsid w:val="00A6196A"/>
    <w:rsid w:val="00AB0FD7"/>
    <w:rsid w:val="00AB466E"/>
    <w:rsid w:val="00B17500"/>
    <w:rsid w:val="00B8541B"/>
    <w:rsid w:val="00BA2F82"/>
    <w:rsid w:val="00BB1C4D"/>
    <w:rsid w:val="00BC1619"/>
    <w:rsid w:val="00BC769A"/>
    <w:rsid w:val="00BD1B73"/>
    <w:rsid w:val="00C00C5A"/>
    <w:rsid w:val="00C15FDD"/>
    <w:rsid w:val="00C232FE"/>
    <w:rsid w:val="00C53041"/>
    <w:rsid w:val="00C6427F"/>
    <w:rsid w:val="00D202EA"/>
    <w:rsid w:val="00DA7ED9"/>
    <w:rsid w:val="00DD72E4"/>
    <w:rsid w:val="00DE0A10"/>
    <w:rsid w:val="00E12534"/>
    <w:rsid w:val="00E224F1"/>
    <w:rsid w:val="00E35301"/>
    <w:rsid w:val="00E8057B"/>
    <w:rsid w:val="00EA481F"/>
    <w:rsid w:val="00EC72FC"/>
    <w:rsid w:val="00F14956"/>
    <w:rsid w:val="00F406AD"/>
    <w:rsid w:val="00F510BD"/>
    <w:rsid w:val="00FD1A40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817DBC0-0ACF-4537-ADEC-6D8820AF3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autoSpaceDE w:val="0"/>
      <w:autoSpaceDN w:val="0"/>
      <w:spacing w:before="60"/>
    </w:pPr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bCs/>
      <w:color w:val="FFFFFF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berschrift3">
    <w:name w:val="heading 3"/>
    <w:basedOn w:val="Standard"/>
    <w:next w:val="Standard"/>
    <w:qFormat/>
    <w:pPr>
      <w:keepNext/>
      <w:spacing w:after="40"/>
      <w:jc w:val="center"/>
      <w:outlineLvl w:val="2"/>
    </w:pPr>
    <w:rPr>
      <w:b/>
      <w:bCs/>
      <w:color w:val="FFFFFF"/>
      <w:sz w:val="24"/>
      <w:szCs w:val="24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bCs/>
      <w:sz w:val="24"/>
      <w:szCs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  <w:bCs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  <w:bCs/>
      <w:sz w:val="20"/>
      <w:szCs w:val="20"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bCs/>
      <w:sz w:val="28"/>
      <w:szCs w:val="28"/>
    </w:rPr>
  </w:style>
  <w:style w:type="paragraph" w:styleId="berschrift8">
    <w:name w:val="heading 8"/>
    <w:basedOn w:val="Standard"/>
    <w:next w:val="Standard"/>
    <w:qFormat/>
    <w:pPr>
      <w:keepNext/>
      <w:framePr w:hSpace="141" w:wrap="auto" w:vAnchor="text" w:hAnchor="text" w:y="1"/>
      <w:spacing w:before="0"/>
      <w:outlineLvl w:val="7"/>
    </w:pPr>
    <w:rPr>
      <w:b/>
      <w:bCs/>
      <w:i/>
      <w:iCs/>
      <w:sz w:val="40"/>
      <w:szCs w:val="40"/>
    </w:rPr>
  </w:style>
  <w:style w:type="paragraph" w:styleId="berschrift9">
    <w:name w:val="heading 9"/>
    <w:basedOn w:val="Standard"/>
    <w:next w:val="Standard"/>
    <w:qFormat/>
    <w:pPr>
      <w:keepNext/>
      <w:framePr w:w="9809" w:hSpace="142" w:wrap="auto" w:vAnchor="text" w:hAnchor="page" w:x="1059" w:y="470"/>
      <w:ind w:left="1418" w:hanging="1418"/>
      <w:outlineLvl w:val="8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</w:pPr>
  </w:style>
  <w:style w:type="paragraph" w:customStyle="1" w:styleId="TitelNormal">
    <w:name w:val="TitelNormal"/>
    <w:basedOn w:val="Standard"/>
    <w:pPr>
      <w:spacing w:before="40" w:after="40"/>
      <w:jc w:val="center"/>
    </w:pPr>
    <w:rPr>
      <w:b/>
      <w:bCs/>
      <w:color w:val="FFFFFF"/>
      <w:sz w:val="24"/>
      <w:szCs w:val="24"/>
    </w:r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bCs/>
      <w:color w:val="000000"/>
      <w:sz w:val="24"/>
      <w:szCs w:val="24"/>
    </w:rPr>
  </w:style>
  <w:style w:type="paragraph" w:styleId="Textkrper">
    <w:name w:val="Body Text"/>
    <w:basedOn w:val="Standard"/>
    <w:rPr>
      <w:sz w:val="20"/>
      <w:szCs w:val="20"/>
    </w:rPr>
  </w:style>
  <w:style w:type="paragraph" w:styleId="Textkrper2">
    <w:name w:val="Body Text 2"/>
    <w:basedOn w:val="Standard"/>
    <w:pPr>
      <w:framePr w:wrap="auto" w:vAnchor="text" w:hAnchor="page" w:x="1065" w:y="383"/>
      <w:jc w:val="center"/>
    </w:pPr>
    <w:rPr>
      <w:b/>
      <w:bCs/>
    </w:rPr>
  </w:style>
  <w:style w:type="paragraph" w:styleId="Textkrper3">
    <w:name w:val="Body Text 3"/>
    <w:basedOn w:val="Standard"/>
    <w:pPr>
      <w:framePr w:w="9809" w:hSpace="142" w:wrap="auto" w:vAnchor="text" w:hAnchor="page" w:x="1065" w:y="383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605AD-E4BD-4B51-8A4C-27F6385A5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Cipriano Sanchez-Otto Oehme GmbH</dc:creator>
  <cp:lastModifiedBy>Pschierer</cp:lastModifiedBy>
  <cp:revision>2</cp:revision>
  <cp:lastPrinted>2009-10-29T07:33:00Z</cp:lastPrinted>
  <dcterms:created xsi:type="dcterms:W3CDTF">2022-10-24T12:18:00Z</dcterms:created>
  <dcterms:modified xsi:type="dcterms:W3CDTF">2022-10-24T12:18:00Z</dcterms:modified>
</cp:coreProperties>
</file>